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013" w:rsidRPr="00D0013D" w:rsidRDefault="005E4013" w:rsidP="005E4013">
      <w:pPr>
        <w:pStyle w:val="4"/>
        <w:jc w:val="center"/>
        <w:rPr>
          <w:b w:val="0"/>
          <w:caps/>
          <w:lang w:val="kk-KZ"/>
        </w:rPr>
      </w:pPr>
      <w:r w:rsidRPr="00D0013D">
        <w:rPr>
          <w:b w:val="0"/>
          <w:lang w:val="kk-KZ"/>
        </w:rPr>
        <w:t>СТУДЕНТТЕРДІҢ ӨЗДІК ЖҰМЫСЫ</w:t>
      </w:r>
    </w:p>
    <w:p w:rsidR="005E4013" w:rsidRPr="00D0013D" w:rsidRDefault="005E4013" w:rsidP="005E4013">
      <w:pPr>
        <w:rPr>
          <w:szCs w:val="28"/>
          <w:lang w:val="kk-KZ"/>
        </w:rPr>
      </w:pPr>
    </w:p>
    <w:p w:rsidR="005E4013" w:rsidRPr="00D0013D" w:rsidRDefault="005E4013" w:rsidP="005E4013">
      <w:pPr>
        <w:autoSpaceDE w:val="0"/>
        <w:autoSpaceDN w:val="0"/>
        <w:adjustRightInd w:val="0"/>
        <w:ind w:firstLine="567"/>
        <w:jc w:val="both"/>
        <w:rPr>
          <w:szCs w:val="28"/>
          <w:lang w:val="kk-KZ"/>
        </w:rPr>
      </w:pPr>
      <w:r w:rsidRPr="00D0013D">
        <w:rPr>
          <w:szCs w:val="28"/>
          <w:lang w:val="kk-KZ"/>
        </w:rPr>
        <w:t>Студенттердің өздік зерттеу жұмыстары студенттің оқу материалын меңгеру нəтижесі болып табылады. Жұмыс екі бөлімнен: оқу жəне ғылыми зерттеу тапсырмаларынан тұрады. Зерттеу нəтижелері реферат түрінде рəсімделеді. Рефераттың мазмұны: кіріспе, тапсырмаға сəйкес негізгі сұрақтардың мəнін ашу, əдебиеттер тізімі. Жұмыстың көлемі стандарты машиналық мəтіннің 12-15 бетін құрайды.</w:t>
      </w:r>
    </w:p>
    <w:p w:rsidR="005E4013" w:rsidRPr="00D0013D" w:rsidRDefault="005E4013" w:rsidP="005E4013">
      <w:pPr>
        <w:ind w:firstLine="567"/>
        <w:jc w:val="both"/>
        <w:rPr>
          <w:szCs w:val="28"/>
          <w:lang w:val="kk-KZ"/>
        </w:rPr>
      </w:pPr>
    </w:p>
    <w:p w:rsidR="005E4013" w:rsidRPr="00D0013D" w:rsidRDefault="005E4013" w:rsidP="005E4013">
      <w:pPr>
        <w:ind w:firstLine="567"/>
        <w:jc w:val="center"/>
        <w:rPr>
          <w:b/>
          <w:szCs w:val="28"/>
          <w:lang w:val="kk-KZ"/>
        </w:rPr>
      </w:pPr>
      <w:r w:rsidRPr="00D0013D">
        <w:rPr>
          <w:b/>
          <w:szCs w:val="28"/>
          <w:lang w:val="kk-KZ"/>
        </w:rPr>
        <w:t>1 Студенттердің оқу-зерттеу жұмысы</w:t>
      </w:r>
    </w:p>
    <w:p w:rsidR="005E4013" w:rsidRPr="00D0013D" w:rsidRDefault="005E4013" w:rsidP="005E4013">
      <w:pPr>
        <w:ind w:firstLine="567"/>
        <w:jc w:val="both"/>
        <w:rPr>
          <w:szCs w:val="28"/>
          <w:lang w:val="kk-KZ"/>
        </w:rPr>
      </w:pPr>
    </w:p>
    <w:p w:rsidR="005E4013" w:rsidRPr="00D0013D" w:rsidRDefault="005E4013" w:rsidP="005E4013">
      <w:pPr>
        <w:autoSpaceDE w:val="0"/>
        <w:autoSpaceDN w:val="0"/>
        <w:adjustRightInd w:val="0"/>
        <w:ind w:firstLine="567"/>
        <w:jc w:val="both"/>
        <w:rPr>
          <w:rFonts w:ascii="TimesNewRomanPSMT" w:hAnsi="TimesNewRomanPSMT" w:cs="TimesNewRomanPSMT"/>
          <w:lang w:val="kk-KZ"/>
        </w:rPr>
      </w:pPr>
      <w:r w:rsidRPr="00D0013D">
        <w:rPr>
          <w:szCs w:val="28"/>
          <w:lang w:val="kk-KZ"/>
        </w:rPr>
        <w:t xml:space="preserve">Студенттің өздік оқу-зерттеу жұмысы (СОЗЖ) оқу материалын жете меңгеру нəтижесі болып табылады. Студент семестр бойы курстың дәрістік, тəжірибелік сабақтарының модулі бойынша есептеу жұмыстарын орындайды, іскер ойындарды өткізуге арналған материалдар дайындайды, стационарлы </w:t>
      </w:r>
      <w:r w:rsidRPr="00D0013D">
        <w:rPr>
          <w:rFonts w:ascii="TimesNewRomanPSMT" w:hAnsi="TimesNewRomanPSMT" w:cs="TimesNewRomanPSMT"/>
          <w:lang w:val="kk-KZ"/>
        </w:rPr>
        <w:t xml:space="preserve">меңгеру нəтижесі болып табылады. Студент семестр бойы курстың дәрістік және тəжірибелік сабақтарының модулі бойынша есептеу жұмыстарын орындайды, </w:t>
      </w:r>
      <w:r w:rsidRPr="00D0013D">
        <w:rPr>
          <w:szCs w:val="28"/>
          <w:lang w:val="kk-KZ"/>
        </w:rPr>
        <w:t xml:space="preserve">стационарлы қондырғылардың және тау-кен машинларының құрылымын және іс-әрекет принципін оқып-үйрену бойынша жеке тапсырмаларды орындайды, </w:t>
      </w:r>
      <w:r w:rsidRPr="00D0013D">
        <w:rPr>
          <w:rFonts w:ascii="TimesNewRomanPSMT" w:hAnsi="TimesNewRomanPSMT" w:cs="TimesNewRomanPSMT"/>
          <w:lang w:val="kk-KZ"/>
        </w:rPr>
        <w:t>іскер ойындарды өткізуге арналған материалдар дайындайды.</w:t>
      </w:r>
    </w:p>
    <w:p w:rsidR="005E4013" w:rsidRPr="00D0013D" w:rsidRDefault="005E4013" w:rsidP="005E4013">
      <w:pPr>
        <w:autoSpaceDE w:val="0"/>
        <w:autoSpaceDN w:val="0"/>
        <w:adjustRightInd w:val="0"/>
        <w:ind w:firstLine="567"/>
        <w:jc w:val="both"/>
        <w:rPr>
          <w:szCs w:val="28"/>
          <w:lang w:val="kk-KZ"/>
        </w:rPr>
      </w:pPr>
      <w:r w:rsidRPr="00D0013D">
        <w:rPr>
          <w:szCs w:val="28"/>
          <w:lang w:val="kk-KZ"/>
        </w:rPr>
        <w:t>Стационарлы қондырғыларды және тау-кен машиналарын оқып-үйренуге жеке тапсырманы таңдағанда студент сынақ кітапшасының соңғы нөмірін басшылыққа алады. Тапсырма есебі түсіндірме жазба түрінде ресімделеді, оның құрамында кіріспе, тапсырмаға сəйкес негізгі сұрақтардың мəнін ашатын негізгі бөлім, əдебиеттер тізімі қамтылады. Жұмыс 1 баспа беті (А4 форматындағы машиналық мəтіннің 16 беті) көлемінде болуы керек. Жұмыста пайдаланылған нормативтік-техникалық əдебиеттерге сілтемелер жасау керек. Есеп төмендегі талаптарға сай болуы керек: қарастырылған мәселенің мəні толық ашылуы керек, əрекет ету нысандарымен қолданылған жабдықтардың суреттері (эскиздері) болуы керек, сауатты жəне стандартқа (МССТ 2.105 мəтіндік құжаттардың мазмұны мен ресімделуіне қойылатын жалпы талаптар) сəйкес ресімделуі керек.</w:t>
      </w:r>
    </w:p>
    <w:p w:rsidR="005E4013" w:rsidRPr="00D0013D" w:rsidRDefault="005E4013" w:rsidP="005E4013">
      <w:pPr>
        <w:pStyle w:val="a3"/>
        <w:rPr>
          <w:szCs w:val="28"/>
          <w:lang w:val="kk-KZ"/>
        </w:rPr>
      </w:pPr>
    </w:p>
    <w:p w:rsidR="005E4013" w:rsidRPr="00D0013D" w:rsidRDefault="005E4013" w:rsidP="005E4013">
      <w:pPr>
        <w:pStyle w:val="a3"/>
        <w:rPr>
          <w:szCs w:val="28"/>
        </w:rPr>
      </w:pPr>
      <w:r w:rsidRPr="00D0013D">
        <w:rPr>
          <w:szCs w:val="28"/>
          <w:lang w:val="kk-KZ"/>
        </w:rPr>
        <w:t>Кесте</w:t>
      </w:r>
      <w:r w:rsidRPr="00D0013D">
        <w:rPr>
          <w:szCs w:val="28"/>
        </w:rPr>
        <w:t xml:space="preserve"> </w:t>
      </w:r>
      <w:r w:rsidRPr="005E4013">
        <w:rPr>
          <w:szCs w:val="28"/>
        </w:rPr>
        <w:t>1</w:t>
      </w:r>
      <w:r w:rsidRPr="00D0013D">
        <w:rPr>
          <w:szCs w:val="28"/>
        </w:rPr>
        <w:t xml:space="preserve"> – </w:t>
      </w:r>
      <w:r w:rsidRPr="00D0013D">
        <w:rPr>
          <w:szCs w:val="28"/>
          <w:lang w:val="kk-KZ"/>
        </w:rPr>
        <w:t>СОЗЖ бойынша жеке тапсырмалар</w:t>
      </w:r>
    </w:p>
    <w:p w:rsidR="005E4013" w:rsidRPr="00D0013D" w:rsidRDefault="005E4013" w:rsidP="005E4013">
      <w:pPr>
        <w:rPr>
          <w:szCs w:val="28"/>
        </w:rPr>
      </w:pPr>
    </w:p>
    <w:tbl>
      <w:tblPr>
        <w:tblW w:w="9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3005"/>
        <w:gridCol w:w="6521"/>
      </w:tblGrid>
      <w:tr w:rsidR="009470AC" w:rsidRPr="00D0013D" w:rsidTr="009470AC">
        <w:tblPrEx>
          <w:tblCellMar>
            <w:top w:w="0" w:type="dxa"/>
            <w:bottom w:w="0" w:type="dxa"/>
          </w:tblCellMar>
        </w:tblPrEx>
        <w:tc>
          <w:tcPr>
            <w:tcW w:w="3005" w:type="dxa"/>
          </w:tcPr>
          <w:p w:rsidR="009470AC" w:rsidRPr="00D0013D" w:rsidRDefault="009470AC" w:rsidP="00B42339">
            <w:pPr>
              <w:autoSpaceDE w:val="0"/>
              <w:autoSpaceDN w:val="0"/>
              <w:adjustRightInd w:val="0"/>
              <w:jc w:val="center"/>
              <w:rPr>
                <w:szCs w:val="28"/>
                <w:lang w:val="kk-KZ"/>
              </w:rPr>
            </w:pPr>
            <w:r w:rsidRPr="00D0013D">
              <w:rPr>
                <w:szCs w:val="28"/>
                <w:lang w:val="kk-KZ"/>
              </w:rPr>
              <w:t>Сынақ кітапшасының соңғы саны</w:t>
            </w:r>
          </w:p>
        </w:tc>
        <w:tc>
          <w:tcPr>
            <w:tcW w:w="6521" w:type="dxa"/>
            <w:vAlign w:val="center"/>
          </w:tcPr>
          <w:p w:rsidR="009470AC" w:rsidRPr="00D0013D" w:rsidRDefault="009470AC" w:rsidP="00B42339">
            <w:pPr>
              <w:jc w:val="center"/>
              <w:rPr>
                <w:szCs w:val="28"/>
                <w:lang w:val="kk-KZ"/>
              </w:rPr>
            </w:pPr>
            <w:r w:rsidRPr="00D0013D">
              <w:rPr>
                <w:szCs w:val="28"/>
                <w:lang w:val="kk-KZ"/>
              </w:rPr>
              <w:t>Жабдық түрі</w:t>
            </w:r>
          </w:p>
        </w:tc>
      </w:tr>
      <w:tr w:rsidR="009470AC" w:rsidRPr="00D0013D" w:rsidTr="009470AC">
        <w:tblPrEx>
          <w:tblCellMar>
            <w:top w:w="0" w:type="dxa"/>
            <w:bottom w:w="0" w:type="dxa"/>
          </w:tblCellMar>
        </w:tblPrEx>
        <w:tc>
          <w:tcPr>
            <w:tcW w:w="3005" w:type="dxa"/>
          </w:tcPr>
          <w:p w:rsidR="009470AC" w:rsidRPr="00D0013D" w:rsidRDefault="009470AC" w:rsidP="00B42339">
            <w:pPr>
              <w:autoSpaceDE w:val="0"/>
              <w:autoSpaceDN w:val="0"/>
              <w:adjustRightInd w:val="0"/>
              <w:jc w:val="center"/>
              <w:rPr>
                <w:szCs w:val="28"/>
                <w:lang w:val="kk-KZ"/>
              </w:rPr>
            </w:pPr>
            <w:r w:rsidRPr="00D0013D">
              <w:rPr>
                <w:szCs w:val="28"/>
                <w:lang w:val="kk-KZ"/>
              </w:rPr>
              <w:t>1</w:t>
            </w:r>
          </w:p>
        </w:tc>
        <w:tc>
          <w:tcPr>
            <w:tcW w:w="6521" w:type="dxa"/>
            <w:vAlign w:val="center"/>
          </w:tcPr>
          <w:p w:rsidR="009470AC" w:rsidRPr="00D0013D" w:rsidRDefault="009470AC" w:rsidP="00B42339">
            <w:pPr>
              <w:jc w:val="center"/>
              <w:rPr>
                <w:szCs w:val="28"/>
                <w:lang w:val="kk-KZ"/>
              </w:rPr>
            </w:pPr>
            <w:r w:rsidRPr="00D0013D">
              <w:rPr>
                <w:szCs w:val="28"/>
                <w:lang w:val="kk-KZ"/>
              </w:rPr>
              <w:t>2</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0</w:t>
            </w:r>
          </w:p>
        </w:tc>
        <w:tc>
          <w:tcPr>
            <w:tcW w:w="6521" w:type="dxa"/>
          </w:tcPr>
          <w:p w:rsidR="009470AC" w:rsidRPr="00D0013D" w:rsidRDefault="009470AC" w:rsidP="009470AC">
            <w:pPr>
              <w:jc w:val="both"/>
              <w:rPr>
                <w:szCs w:val="28"/>
                <w:lang w:val="kk-KZ"/>
              </w:rPr>
            </w:pPr>
            <w:r w:rsidRPr="00D0013D">
              <w:rPr>
                <w:szCs w:val="28"/>
                <w:lang w:val="kk-KZ"/>
              </w:rPr>
              <w:t>Соққы әсерлі бұрғылау қондырғылары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1</w:t>
            </w:r>
          </w:p>
        </w:tc>
        <w:tc>
          <w:tcPr>
            <w:tcW w:w="6521" w:type="dxa"/>
          </w:tcPr>
          <w:p w:rsidR="009470AC" w:rsidRPr="00D0013D" w:rsidRDefault="009470AC" w:rsidP="009470AC">
            <w:pPr>
              <w:jc w:val="both"/>
              <w:rPr>
                <w:szCs w:val="28"/>
                <w:lang w:val="kk-KZ"/>
              </w:rPr>
            </w:pPr>
            <w:r w:rsidRPr="00D0013D">
              <w:rPr>
                <w:szCs w:val="28"/>
                <w:lang w:val="kk-KZ"/>
              </w:rPr>
              <w:t>Соққылай-бұр</w:t>
            </w:r>
            <w:r>
              <w:rPr>
                <w:szCs w:val="28"/>
                <w:lang w:val="kk-KZ"/>
              </w:rPr>
              <w:t>ғылайтын</w:t>
            </w:r>
            <w:r w:rsidRPr="00D0013D">
              <w:rPr>
                <w:szCs w:val="28"/>
                <w:lang w:val="kk-KZ"/>
              </w:rPr>
              <w:t xml:space="preserve"> бұрғылау қондырғылары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2</w:t>
            </w:r>
          </w:p>
        </w:tc>
        <w:tc>
          <w:tcPr>
            <w:tcW w:w="6521" w:type="dxa"/>
          </w:tcPr>
          <w:p w:rsidR="009470AC" w:rsidRPr="00D0013D" w:rsidRDefault="009470AC" w:rsidP="00B42339">
            <w:pPr>
              <w:jc w:val="both"/>
              <w:rPr>
                <w:szCs w:val="28"/>
                <w:lang w:val="kk-KZ"/>
              </w:rPr>
            </w:pPr>
            <w:r w:rsidRPr="00D0013D">
              <w:rPr>
                <w:szCs w:val="28"/>
                <w:lang w:val="kk-KZ"/>
              </w:rPr>
              <w:t>Айналдыру әсерлі бұрғылау қондырғылары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3</w:t>
            </w:r>
          </w:p>
        </w:tc>
        <w:tc>
          <w:tcPr>
            <w:tcW w:w="6521" w:type="dxa"/>
          </w:tcPr>
          <w:p w:rsidR="009470AC" w:rsidRPr="00D0013D" w:rsidRDefault="009470AC" w:rsidP="00B42339">
            <w:pPr>
              <w:ind w:right="-28"/>
              <w:jc w:val="both"/>
              <w:rPr>
                <w:szCs w:val="28"/>
              </w:rPr>
            </w:pPr>
            <w:r>
              <w:rPr>
                <w:szCs w:val="28"/>
                <w:lang w:val="kk-KZ"/>
              </w:rPr>
              <w:t>Айналдыра-соққы</w:t>
            </w:r>
            <w:r w:rsidRPr="00374C38">
              <w:rPr>
                <w:szCs w:val="28"/>
                <w:lang w:val="kk-KZ"/>
              </w:rPr>
              <w:t>лай</w:t>
            </w:r>
            <w:r>
              <w:rPr>
                <w:szCs w:val="28"/>
                <w:lang w:val="kk-KZ"/>
              </w:rPr>
              <w:t xml:space="preserve"> әсерлі жерасты бұрғылау машина</w:t>
            </w:r>
            <w:r w:rsidRPr="00374C38">
              <w:rPr>
                <w:szCs w:val="28"/>
                <w:lang w:val="kk-KZ"/>
              </w:rPr>
              <w:t>лары</w:t>
            </w:r>
          </w:p>
        </w:tc>
      </w:tr>
      <w:tr w:rsidR="009470AC" w:rsidRPr="00D0013D" w:rsidTr="009470AC">
        <w:tblPrEx>
          <w:tblCellMar>
            <w:top w:w="0" w:type="dxa"/>
            <w:bottom w:w="0" w:type="dxa"/>
          </w:tblCellMar>
        </w:tblPrEx>
        <w:trPr>
          <w:trHeight w:val="132"/>
        </w:trPr>
        <w:tc>
          <w:tcPr>
            <w:tcW w:w="3005" w:type="dxa"/>
          </w:tcPr>
          <w:p w:rsidR="009470AC" w:rsidRPr="00D0013D" w:rsidRDefault="009470AC" w:rsidP="00B42339">
            <w:pPr>
              <w:jc w:val="center"/>
              <w:rPr>
                <w:szCs w:val="28"/>
              </w:rPr>
            </w:pPr>
            <w:r w:rsidRPr="00D0013D">
              <w:rPr>
                <w:szCs w:val="28"/>
              </w:rPr>
              <w:lastRenderedPageBreak/>
              <w:t>4</w:t>
            </w:r>
          </w:p>
        </w:tc>
        <w:tc>
          <w:tcPr>
            <w:tcW w:w="6521" w:type="dxa"/>
          </w:tcPr>
          <w:p w:rsidR="009470AC" w:rsidRPr="00D0013D" w:rsidRDefault="009470AC" w:rsidP="00B42339">
            <w:pPr>
              <w:jc w:val="both"/>
              <w:rPr>
                <w:szCs w:val="28"/>
              </w:rPr>
            </w:pPr>
            <w:r>
              <w:rPr>
                <w:szCs w:val="28"/>
                <w:lang w:val="kk-KZ"/>
              </w:rPr>
              <w:t>Өтпелі комбайн</w:t>
            </w:r>
            <w:r w:rsidRPr="00374C38">
              <w:rPr>
                <w:szCs w:val="28"/>
                <w:lang w:val="kk-KZ"/>
              </w:rPr>
              <w:t>дар</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5</w:t>
            </w:r>
          </w:p>
        </w:tc>
        <w:tc>
          <w:tcPr>
            <w:tcW w:w="6521" w:type="dxa"/>
          </w:tcPr>
          <w:p w:rsidR="009470AC" w:rsidRPr="00D0013D" w:rsidRDefault="009470AC" w:rsidP="00B42339">
            <w:pPr>
              <w:jc w:val="both"/>
              <w:rPr>
                <w:szCs w:val="28"/>
              </w:rPr>
            </w:pPr>
            <w:r w:rsidRPr="00374C38">
              <w:rPr>
                <w:szCs w:val="28"/>
                <w:lang w:val="kk-KZ"/>
              </w:rPr>
              <w:t>Қазатын комбайндар</w:t>
            </w:r>
          </w:p>
        </w:tc>
      </w:tr>
      <w:tr w:rsidR="009470AC" w:rsidRPr="009470AC"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6</w:t>
            </w:r>
          </w:p>
        </w:tc>
        <w:tc>
          <w:tcPr>
            <w:tcW w:w="6521" w:type="dxa"/>
          </w:tcPr>
          <w:p w:rsidR="009470AC" w:rsidRPr="00D0013D" w:rsidRDefault="009470AC" w:rsidP="00B42339">
            <w:pPr>
              <w:jc w:val="both"/>
              <w:rPr>
                <w:szCs w:val="28"/>
              </w:rPr>
            </w:pPr>
            <w:r w:rsidRPr="00D0013D">
              <w:rPr>
                <w:szCs w:val="28"/>
                <w:lang w:val="kk-KZ"/>
              </w:rPr>
              <w:t>Таңдаушы әсерлі өтпелі комбайндар</w:t>
            </w:r>
          </w:p>
        </w:tc>
      </w:tr>
      <w:tr w:rsidR="009470AC" w:rsidRPr="009470AC"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7</w:t>
            </w:r>
          </w:p>
        </w:tc>
        <w:tc>
          <w:tcPr>
            <w:tcW w:w="6521" w:type="dxa"/>
          </w:tcPr>
          <w:p w:rsidR="009470AC" w:rsidRPr="00D0013D" w:rsidRDefault="009470AC" w:rsidP="00B42339">
            <w:pPr>
              <w:ind w:right="-28"/>
              <w:jc w:val="both"/>
              <w:rPr>
                <w:szCs w:val="28"/>
              </w:rPr>
            </w:pPr>
            <w:r w:rsidRPr="00374C38">
              <w:rPr>
                <w:szCs w:val="28"/>
                <w:lang w:val="kk-KZ"/>
              </w:rPr>
              <w:t>Шаржылық бұрғылауға арналған құрал</w:t>
            </w:r>
            <w:r>
              <w:rPr>
                <w:szCs w:val="28"/>
                <w:lang w:val="kk-KZ"/>
              </w:rPr>
              <w:t>дар</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8</w:t>
            </w:r>
          </w:p>
        </w:tc>
        <w:tc>
          <w:tcPr>
            <w:tcW w:w="6521" w:type="dxa"/>
          </w:tcPr>
          <w:p w:rsidR="009470AC" w:rsidRPr="00D0013D" w:rsidRDefault="009470AC" w:rsidP="00B42339">
            <w:pPr>
              <w:jc w:val="both"/>
              <w:rPr>
                <w:szCs w:val="28"/>
              </w:rPr>
            </w:pPr>
            <w:r w:rsidRPr="00D0013D">
              <w:rPr>
                <w:szCs w:val="28"/>
                <w:lang w:val="kk-KZ"/>
              </w:rPr>
              <w:t>Көлденең қазбаларға арналған тазарту комбайндары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9</w:t>
            </w:r>
          </w:p>
        </w:tc>
        <w:tc>
          <w:tcPr>
            <w:tcW w:w="6521" w:type="dxa"/>
          </w:tcPr>
          <w:p w:rsidR="009470AC" w:rsidRPr="00D0013D" w:rsidRDefault="009470AC" w:rsidP="00B42339">
            <w:pPr>
              <w:ind w:right="-28"/>
              <w:jc w:val="both"/>
              <w:rPr>
                <w:szCs w:val="28"/>
              </w:rPr>
            </w:pPr>
            <w:r w:rsidRPr="00374C38">
              <w:rPr>
                <w:szCs w:val="28"/>
                <w:lang w:val="kk-KZ"/>
              </w:rPr>
              <w:t>Үздіксіз әсерлі машиналары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lang w:val="kk-KZ"/>
              </w:rPr>
              <w:t>Сынақ кітапшасының соңғысының алдындағы сан</w:t>
            </w:r>
            <w:r w:rsidRPr="00D0013D">
              <w:rPr>
                <w:szCs w:val="28"/>
              </w:rPr>
              <w:t xml:space="preserve"> </w:t>
            </w:r>
          </w:p>
        </w:tc>
        <w:tc>
          <w:tcPr>
            <w:tcW w:w="6521" w:type="dxa"/>
            <w:vAlign w:val="center"/>
          </w:tcPr>
          <w:p w:rsidR="009470AC" w:rsidRPr="00D0013D" w:rsidRDefault="009470AC" w:rsidP="00B42339">
            <w:pPr>
              <w:jc w:val="center"/>
              <w:rPr>
                <w:szCs w:val="28"/>
                <w:lang w:val="kk-KZ"/>
              </w:rPr>
            </w:pPr>
            <w:r w:rsidRPr="00D0013D">
              <w:rPr>
                <w:szCs w:val="28"/>
                <w:lang w:val="kk-KZ"/>
              </w:rPr>
              <w:t>Түйін түрі</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0</w:t>
            </w:r>
          </w:p>
        </w:tc>
        <w:tc>
          <w:tcPr>
            <w:tcW w:w="6521" w:type="dxa"/>
          </w:tcPr>
          <w:p w:rsidR="009470AC" w:rsidRPr="00D0013D" w:rsidRDefault="009470AC" w:rsidP="00B42339">
            <w:pPr>
              <w:rPr>
                <w:szCs w:val="28"/>
                <w:lang w:val="kk-KZ"/>
              </w:rPr>
            </w:pPr>
            <w:r w:rsidRPr="00D0013D">
              <w:rPr>
                <w:szCs w:val="28"/>
                <w:lang w:val="kk-KZ"/>
              </w:rPr>
              <w:t>басқару жүйесі</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1</w:t>
            </w:r>
          </w:p>
        </w:tc>
        <w:tc>
          <w:tcPr>
            <w:tcW w:w="6521" w:type="dxa"/>
          </w:tcPr>
          <w:p w:rsidR="009470AC" w:rsidRPr="00D0013D" w:rsidRDefault="009470AC" w:rsidP="00B42339">
            <w:pPr>
              <w:rPr>
                <w:szCs w:val="28"/>
                <w:lang w:val="kk-KZ"/>
              </w:rPr>
            </w:pPr>
            <w:r w:rsidRPr="00D0013D">
              <w:rPr>
                <w:szCs w:val="28"/>
                <w:lang w:val="kk-KZ"/>
              </w:rPr>
              <w:t>күш жабдығы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2</w:t>
            </w:r>
          </w:p>
        </w:tc>
        <w:tc>
          <w:tcPr>
            <w:tcW w:w="6521" w:type="dxa"/>
          </w:tcPr>
          <w:p w:rsidR="009470AC" w:rsidRPr="00D0013D" w:rsidRDefault="009470AC" w:rsidP="00B42339">
            <w:pPr>
              <w:rPr>
                <w:szCs w:val="28"/>
                <w:lang w:val="kk-KZ"/>
              </w:rPr>
            </w:pPr>
            <w:r w:rsidRPr="00D0013D">
              <w:rPr>
                <w:szCs w:val="28"/>
                <w:lang w:val="kk-KZ"/>
              </w:rPr>
              <w:t>басқару жүйесі</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3</w:t>
            </w:r>
          </w:p>
        </w:tc>
        <w:tc>
          <w:tcPr>
            <w:tcW w:w="6521" w:type="dxa"/>
          </w:tcPr>
          <w:p w:rsidR="009470AC" w:rsidRPr="00D0013D" w:rsidRDefault="009470AC" w:rsidP="00B42339">
            <w:pPr>
              <w:rPr>
                <w:szCs w:val="28"/>
                <w:lang w:val="kk-KZ"/>
              </w:rPr>
            </w:pPr>
            <w:r w:rsidRPr="00D0013D">
              <w:rPr>
                <w:szCs w:val="28"/>
                <w:lang w:val="kk-KZ"/>
              </w:rPr>
              <w:t>күш жабдығы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4</w:t>
            </w:r>
          </w:p>
        </w:tc>
        <w:tc>
          <w:tcPr>
            <w:tcW w:w="6521" w:type="dxa"/>
          </w:tcPr>
          <w:p w:rsidR="009470AC" w:rsidRPr="00D0013D" w:rsidRDefault="009470AC" w:rsidP="00B42339">
            <w:pPr>
              <w:rPr>
                <w:szCs w:val="28"/>
              </w:rPr>
            </w:pPr>
            <w:r w:rsidRPr="00D0013D">
              <w:rPr>
                <w:szCs w:val="28"/>
                <w:lang w:val="kk-KZ"/>
              </w:rPr>
              <w:t>басқару жүйесі</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5</w:t>
            </w:r>
          </w:p>
        </w:tc>
        <w:tc>
          <w:tcPr>
            <w:tcW w:w="6521" w:type="dxa"/>
          </w:tcPr>
          <w:p w:rsidR="009470AC" w:rsidRPr="00D0013D" w:rsidRDefault="009470AC" w:rsidP="00B42339">
            <w:pPr>
              <w:rPr>
                <w:szCs w:val="28"/>
                <w:lang w:val="kk-KZ"/>
              </w:rPr>
            </w:pPr>
            <w:r w:rsidRPr="00D0013D">
              <w:rPr>
                <w:szCs w:val="28"/>
                <w:lang w:val="kk-KZ"/>
              </w:rPr>
              <w:t>күш жабдығы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6</w:t>
            </w:r>
          </w:p>
        </w:tc>
        <w:tc>
          <w:tcPr>
            <w:tcW w:w="6521" w:type="dxa"/>
          </w:tcPr>
          <w:p w:rsidR="009470AC" w:rsidRPr="00D0013D" w:rsidRDefault="009470AC" w:rsidP="00B42339">
            <w:pPr>
              <w:rPr>
                <w:szCs w:val="28"/>
              </w:rPr>
            </w:pPr>
            <w:r w:rsidRPr="00D0013D">
              <w:rPr>
                <w:szCs w:val="28"/>
                <w:lang w:val="kk-KZ"/>
              </w:rPr>
              <w:t>басқару жүйесі</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7</w:t>
            </w:r>
          </w:p>
        </w:tc>
        <w:tc>
          <w:tcPr>
            <w:tcW w:w="6521" w:type="dxa"/>
          </w:tcPr>
          <w:p w:rsidR="009470AC" w:rsidRPr="00D0013D" w:rsidRDefault="009470AC" w:rsidP="00B42339">
            <w:pPr>
              <w:rPr>
                <w:szCs w:val="28"/>
                <w:lang w:val="kk-KZ"/>
              </w:rPr>
            </w:pPr>
            <w:r w:rsidRPr="00D0013D">
              <w:rPr>
                <w:szCs w:val="28"/>
                <w:lang w:val="kk-KZ"/>
              </w:rPr>
              <w:t>күш жабдығы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8</w:t>
            </w:r>
          </w:p>
        </w:tc>
        <w:tc>
          <w:tcPr>
            <w:tcW w:w="6521" w:type="dxa"/>
          </w:tcPr>
          <w:p w:rsidR="009470AC" w:rsidRPr="00D0013D" w:rsidRDefault="009470AC" w:rsidP="00B42339">
            <w:pPr>
              <w:rPr>
                <w:szCs w:val="28"/>
                <w:lang w:val="kk-KZ"/>
              </w:rPr>
            </w:pPr>
            <w:r w:rsidRPr="00D0013D">
              <w:rPr>
                <w:szCs w:val="28"/>
                <w:lang w:val="kk-KZ"/>
              </w:rPr>
              <w:t>жүру жабдығы</w:t>
            </w:r>
          </w:p>
        </w:tc>
      </w:tr>
      <w:tr w:rsidR="009470AC" w:rsidRPr="00D0013D" w:rsidTr="009470AC">
        <w:tblPrEx>
          <w:tblCellMar>
            <w:top w:w="0" w:type="dxa"/>
            <w:bottom w:w="0" w:type="dxa"/>
          </w:tblCellMar>
        </w:tblPrEx>
        <w:tc>
          <w:tcPr>
            <w:tcW w:w="3005" w:type="dxa"/>
          </w:tcPr>
          <w:p w:rsidR="009470AC" w:rsidRPr="00D0013D" w:rsidRDefault="009470AC" w:rsidP="00B42339">
            <w:pPr>
              <w:jc w:val="center"/>
              <w:rPr>
                <w:szCs w:val="28"/>
              </w:rPr>
            </w:pPr>
            <w:r w:rsidRPr="00D0013D">
              <w:rPr>
                <w:szCs w:val="28"/>
              </w:rPr>
              <w:t>9</w:t>
            </w:r>
          </w:p>
        </w:tc>
        <w:tc>
          <w:tcPr>
            <w:tcW w:w="6521" w:type="dxa"/>
          </w:tcPr>
          <w:p w:rsidR="009470AC" w:rsidRPr="00D0013D" w:rsidRDefault="009470AC" w:rsidP="00B42339">
            <w:pPr>
              <w:rPr>
                <w:szCs w:val="28"/>
                <w:lang w:val="kk-KZ"/>
              </w:rPr>
            </w:pPr>
            <w:r w:rsidRPr="00D0013D">
              <w:rPr>
                <w:szCs w:val="28"/>
                <w:lang w:val="kk-KZ"/>
              </w:rPr>
              <w:t>тиеу жабдығы</w:t>
            </w:r>
          </w:p>
        </w:tc>
      </w:tr>
    </w:tbl>
    <w:p w:rsidR="005E4013" w:rsidRPr="00D0013D" w:rsidRDefault="005E4013" w:rsidP="005E4013">
      <w:pPr>
        <w:ind w:firstLine="567"/>
        <w:jc w:val="center"/>
        <w:rPr>
          <w:b/>
          <w:szCs w:val="28"/>
          <w:lang w:val="kk-KZ"/>
        </w:rPr>
      </w:pPr>
    </w:p>
    <w:sectPr w:rsidR="005E4013" w:rsidRPr="00D0013D" w:rsidSect="00CC51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5E4013"/>
    <w:rsid w:val="002B63E2"/>
    <w:rsid w:val="005E4013"/>
    <w:rsid w:val="009470AC"/>
    <w:rsid w:val="00CC51F2"/>
    <w:rsid w:val="00E334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013"/>
    <w:pPr>
      <w:spacing w:after="0" w:line="240" w:lineRule="auto"/>
    </w:pPr>
    <w:rPr>
      <w:rFonts w:ascii="Times New Roman" w:eastAsia="Times New Roman" w:hAnsi="Times New Roman" w:cs="Times New Roman"/>
      <w:sz w:val="28"/>
      <w:szCs w:val="20"/>
      <w:lang w:eastAsia="ru-RU"/>
    </w:rPr>
  </w:style>
  <w:style w:type="paragraph" w:styleId="4">
    <w:name w:val="heading 4"/>
    <w:basedOn w:val="a"/>
    <w:next w:val="a"/>
    <w:link w:val="40"/>
    <w:qFormat/>
    <w:rsid w:val="005E4013"/>
    <w:pPr>
      <w:keepNext/>
      <w:spacing w:before="240" w:after="60"/>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5E4013"/>
    <w:rPr>
      <w:rFonts w:ascii="Times New Roman" w:eastAsia="Times New Roman" w:hAnsi="Times New Roman" w:cs="Times New Roman"/>
      <w:b/>
      <w:bCs/>
      <w:sz w:val="28"/>
      <w:szCs w:val="28"/>
      <w:lang w:eastAsia="ru-RU"/>
    </w:rPr>
  </w:style>
  <w:style w:type="paragraph" w:styleId="a3">
    <w:name w:val="header"/>
    <w:basedOn w:val="a"/>
    <w:link w:val="a4"/>
    <w:rsid w:val="005E4013"/>
    <w:pPr>
      <w:tabs>
        <w:tab w:val="center" w:pos="4677"/>
        <w:tab w:val="right" w:pos="9355"/>
      </w:tabs>
    </w:pPr>
  </w:style>
  <w:style w:type="character" w:customStyle="1" w:styleId="a4">
    <w:name w:val="Верхний колонтитул Знак"/>
    <w:basedOn w:val="a0"/>
    <w:link w:val="a3"/>
    <w:rsid w:val="005E4013"/>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381</Words>
  <Characters>2176</Characters>
  <Application>Microsoft Office Word</Application>
  <DocSecurity>0</DocSecurity>
  <Lines>18</Lines>
  <Paragraphs>5</Paragraphs>
  <ScaleCrop>false</ScaleCrop>
  <Company>Microsoft</Company>
  <LinksUpToDate>false</LinksUpToDate>
  <CharactersWithSpaces>2552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2014-12-12T06:01:00Z</dcterms:created>
  <dcterms:modified xsi:type="dcterms:W3CDTF">2014-12-12T06:07:00Z</dcterms:modified>
</cp:coreProperties>
</file>